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ACF0" w14:textId="59466C98" w:rsidR="00DC4896" w:rsidRPr="00DC4896" w:rsidRDefault="00DC4896" w:rsidP="00DC4896">
      <w:pPr>
        <w:jc w:val="center"/>
        <w:rPr>
          <w:rFonts w:ascii="Arial" w:hAnsi="Arial" w:cs="Arial"/>
          <w:b/>
          <w:bCs/>
          <w:sz w:val="24"/>
          <w:szCs w:val="24"/>
        </w:rPr>
      </w:pPr>
      <w:r w:rsidRPr="00DC4896">
        <w:rPr>
          <w:rFonts w:ascii="Arial" w:hAnsi="Arial" w:cs="Arial"/>
          <w:b/>
          <w:bCs/>
          <w:sz w:val="24"/>
          <w:szCs w:val="24"/>
        </w:rPr>
        <w:t>Duty of Candour Report</w:t>
      </w:r>
    </w:p>
    <w:p w14:paraId="04E5C5A1" w14:textId="524F642A" w:rsidR="00DC4896" w:rsidRPr="00DC4896" w:rsidRDefault="00DC4896" w:rsidP="00DC4896">
      <w:pPr>
        <w:jc w:val="center"/>
        <w:rPr>
          <w:rFonts w:ascii="Arial" w:hAnsi="Arial" w:cs="Arial"/>
          <w:b/>
          <w:bCs/>
          <w:sz w:val="24"/>
          <w:szCs w:val="24"/>
        </w:rPr>
      </w:pPr>
      <w:r w:rsidRPr="00DC4896">
        <w:rPr>
          <w:rFonts w:ascii="Arial" w:hAnsi="Arial" w:cs="Arial"/>
          <w:b/>
          <w:bCs/>
          <w:sz w:val="24"/>
          <w:szCs w:val="24"/>
        </w:rPr>
        <w:t>Tarbert After School Care</w:t>
      </w:r>
    </w:p>
    <w:p w14:paraId="66EAD050" w14:textId="3F7CADC1" w:rsidR="00DC4896" w:rsidRPr="00DC4896" w:rsidRDefault="00C61B62" w:rsidP="00DC4896">
      <w:pPr>
        <w:jc w:val="center"/>
        <w:rPr>
          <w:rFonts w:ascii="Arial" w:hAnsi="Arial" w:cs="Arial"/>
          <w:b/>
          <w:bCs/>
          <w:sz w:val="24"/>
          <w:szCs w:val="24"/>
        </w:rPr>
      </w:pPr>
      <w:r>
        <w:rPr>
          <w:rFonts w:ascii="Arial" w:hAnsi="Arial" w:cs="Arial"/>
          <w:b/>
          <w:bCs/>
          <w:sz w:val="24"/>
          <w:szCs w:val="24"/>
        </w:rPr>
        <w:t>July 2024 – June 2025</w:t>
      </w:r>
    </w:p>
    <w:p w14:paraId="46581247" w14:textId="77777777" w:rsidR="00DC4896" w:rsidRPr="00DC4896" w:rsidRDefault="00DC4896" w:rsidP="00DC4896">
      <w:pPr>
        <w:spacing w:line="360" w:lineRule="auto"/>
        <w:ind w:left="142"/>
        <w:rPr>
          <w:rFonts w:ascii="Arial" w:hAnsi="Arial" w:cs="Arial"/>
        </w:rPr>
      </w:pPr>
      <w:r w:rsidRPr="00DC4896">
        <w:rPr>
          <w:rFonts w:ascii="Arial" w:hAnsi="Arial" w:cs="Arial"/>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An important part of this duty is that we provide an annual report about the duty of candour in our services. This short report describes how our care service has operated the duty of candour during the time between 1 April 2024 and 31 March 2025. We hope you find this report useful. </w:t>
      </w:r>
    </w:p>
    <w:p w14:paraId="7726CAFB" w14:textId="77777777" w:rsidR="00DC4896" w:rsidRDefault="00DC4896" w:rsidP="00DC4896">
      <w:pPr>
        <w:spacing w:line="360" w:lineRule="auto"/>
        <w:ind w:left="142"/>
        <w:rPr>
          <w:rFonts w:ascii="Arial" w:hAnsi="Arial" w:cs="Arial"/>
          <w:b/>
          <w:bCs/>
          <w:u w:val="single"/>
        </w:rPr>
      </w:pPr>
      <w:r w:rsidRPr="00DC4896">
        <w:rPr>
          <w:rFonts w:ascii="Arial" w:hAnsi="Arial" w:cs="Arial"/>
          <w:b/>
          <w:bCs/>
          <w:u w:val="single"/>
        </w:rPr>
        <w:t xml:space="preserve">How many incidents happened to which the duty of candour applies? </w:t>
      </w:r>
    </w:p>
    <w:p w14:paraId="2136C4AD" w14:textId="57732387" w:rsidR="00DC4896" w:rsidRPr="00DC4896" w:rsidRDefault="00DC4896" w:rsidP="00DC4896">
      <w:pPr>
        <w:spacing w:line="360" w:lineRule="auto"/>
        <w:ind w:left="142"/>
        <w:rPr>
          <w:rFonts w:ascii="Arial" w:hAnsi="Arial" w:cs="Arial"/>
          <w:b/>
          <w:bCs/>
          <w:u w:val="single"/>
        </w:rPr>
      </w:pPr>
      <w:r w:rsidRPr="00DC4896">
        <w:rPr>
          <w:rFonts w:ascii="Arial" w:hAnsi="Arial" w:cs="Arial"/>
        </w:rPr>
        <w:t xml:space="preserve">In the last year, there have been no incidents to which the duty of candour applied. </w:t>
      </w:r>
    </w:p>
    <w:p w14:paraId="72AC44C9" w14:textId="77777777" w:rsidR="00DC4896" w:rsidRPr="00DC4896" w:rsidRDefault="00DC4896" w:rsidP="00DC4896">
      <w:pPr>
        <w:pStyle w:val="ListParagraph"/>
        <w:spacing w:line="360" w:lineRule="auto"/>
        <w:ind w:left="142"/>
        <w:rPr>
          <w:rFonts w:ascii="Arial" w:hAnsi="Arial" w:cs="Arial"/>
        </w:rPr>
      </w:pPr>
    </w:p>
    <w:p w14:paraId="548CBAEB" w14:textId="35EBA648" w:rsidR="00DC4896" w:rsidRPr="00DC4896" w:rsidRDefault="00DC4896" w:rsidP="00DC4896">
      <w:pPr>
        <w:pStyle w:val="ListParagraph"/>
        <w:spacing w:line="360" w:lineRule="auto"/>
        <w:ind w:left="142"/>
        <w:rPr>
          <w:rFonts w:ascii="Arial" w:hAnsi="Arial" w:cs="Arial"/>
          <w:b/>
          <w:bCs/>
          <w:u w:val="single"/>
        </w:rPr>
      </w:pPr>
      <w:r w:rsidRPr="00DC4896">
        <w:rPr>
          <w:rFonts w:ascii="Arial" w:hAnsi="Arial" w:cs="Arial"/>
          <w:b/>
          <w:bCs/>
          <w:u w:val="single"/>
        </w:rPr>
        <w:t xml:space="preserve">Information about our policies and procedures </w:t>
      </w:r>
    </w:p>
    <w:p w14:paraId="1FE785CB" w14:textId="2BB0A82D" w:rsidR="00DC4896" w:rsidRPr="00DC4896" w:rsidRDefault="00DC4896" w:rsidP="00DC4896">
      <w:pPr>
        <w:pStyle w:val="ListParagraph"/>
        <w:spacing w:line="360" w:lineRule="auto"/>
        <w:ind w:left="142"/>
        <w:rPr>
          <w:rFonts w:ascii="Arial" w:hAnsi="Arial" w:cs="Arial"/>
        </w:rPr>
      </w:pPr>
      <w:r w:rsidRPr="00DC4896">
        <w:rPr>
          <w:rFonts w:ascii="Arial" w:hAnsi="Arial" w:cs="Arial"/>
        </w:rPr>
        <w:t xml:space="preserve">Where something has happened that triggers the duty of candour, our staff report this to the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14:paraId="58ACBFA5" w14:textId="77777777" w:rsidR="00DC4896" w:rsidRPr="00DC4896" w:rsidRDefault="00DC4896" w:rsidP="00DC4896">
      <w:pPr>
        <w:pStyle w:val="ListParagraph"/>
        <w:spacing w:line="360" w:lineRule="auto"/>
        <w:ind w:left="142"/>
        <w:rPr>
          <w:rFonts w:ascii="Arial" w:hAnsi="Arial" w:cs="Arial"/>
        </w:rPr>
      </w:pPr>
    </w:p>
    <w:p w14:paraId="15E1C5EA" w14:textId="2F214DC1" w:rsidR="00DC4896" w:rsidRPr="00DC4896" w:rsidRDefault="00DC4896" w:rsidP="00DC4896">
      <w:pPr>
        <w:pStyle w:val="ListParagraph"/>
        <w:spacing w:line="360" w:lineRule="auto"/>
        <w:ind w:left="142"/>
        <w:rPr>
          <w:rFonts w:ascii="Arial" w:hAnsi="Arial" w:cs="Arial"/>
        </w:rPr>
      </w:pPr>
      <w:r w:rsidRPr="00DC4896">
        <w:rPr>
          <w:rFonts w:ascii="Arial" w:hAnsi="Arial" w:cs="Arial"/>
        </w:rPr>
        <w:t xml:space="preserve">All new staff learn about the duty of candour. We know that serious mistakes can be distressing for staff as well as people who use care and their families. We have welfare support in place for our staff if they have been affected by a duty of candour incident. </w:t>
      </w:r>
    </w:p>
    <w:p w14:paraId="5DC52920" w14:textId="77777777" w:rsidR="00DC4896" w:rsidRPr="00DC4896" w:rsidRDefault="00DC4896" w:rsidP="00DC4896">
      <w:pPr>
        <w:pStyle w:val="ListParagraph"/>
        <w:spacing w:line="360" w:lineRule="auto"/>
        <w:ind w:left="142"/>
        <w:rPr>
          <w:rFonts w:ascii="Arial" w:hAnsi="Arial" w:cs="Arial"/>
        </w:rPr>
      </w:pPr>
    </w:p>
    <w:p w14:paraId="6DD29ED9" w14:textId="1B1DB568" w:rsidR="00DC4896" w:rsidRPr="00DC4896" w:rsidRDefault="00DC4896" w:rsidP="00DC4896">
      <w:pPr>
        <w:pStyle w:val="ListParagraph"/>
        <w:spacing w:line="360" w:lineRule="auto"/>
        <w:ind w:left="142"/>
        <w:rPr>
          <w:rFonts w:ascii="Arial" w:hAnsi="Arial" w:cs="Arial"/>
        </w:rPr>
      </w:pPr>
      <w:r w:rsidRPr="00DC4896">
        <w:rPr>
          <w:rFonts w:ascii="Arial" w:hAnsi="Arial" w:cs="Arial"/>
        </w:rPr>
        <w:t xml:space="preserve">Where parents or children are affected by the duty of candour, we have arrangements in place to provide welfare support as necessary. </w:t>
      </w:r>
    </w:p>
    <w:p w14:paraId="5798C72C" w14:textId="77777777" w:rsidR="00DC4896" w:rsidRPr="00DC4896" w:rsidRDefault="00DC4896" w:rsidP="00DC4896">
      <w:pPr>
        <w:pStyle w:val="ListParagraph"/>
        <w:spacing w:line="360" w:lineRule="auto"/>
        <w:ind w:left="142"/>
        <w:rPr>
          <w:rFonts w:ascii="Arial" w:hAnsi="Arial" w:cs="Arial"/>
        </w:rPr>
      </w:pPr>
    </w:p>
    <w:p w14:paraId="752D0AFD" w14:textId="49D09972" w:rsidR="0015162A" w:rsidRPr="00DC4896" w:rsidRDefault="00DC4896" w:rsidP="00DC4896">
      <w:pPr>
        <w:pStyle w:val="ListParagraph"/>
        <w:spacing w:line="360" w:lineRule="auto"/>
        <w:ind w:left="142"/>
        <w:rPr>
          <w:rFonts w:ascii="Arial" w:hAnsi="Arial" w:cs="Arial"/>
        </w:rPr>
      </w:pPr>
      <w:r w:rsidRPr="00DC4896">
        <w:rPr>
          <w:rFonts w:ascii="Arial" w:hAnsi="Arial" w:cs="Arial"/>
        </w:rPr>
        <w:t xml:space="preserve">If you would like more information about </w:t>
      </w:r>
      <w:r>
        <w:rPr>
          <w:rFonts w:ascii="Arial" w:hAnsi="Arial" w:cs="Arial"/>
        </w:rPr>
        <w:t>Tarbert After School Care</w:t>
      </w:r>
      <w:r w:rsidRPr="00DC4896">
        <w:rPr>
          <w:rFonts w:ascii="Arial" w:hAnsi="Arial" w:cs="Arial"/>
        </w:rPr>
        <w:t xml:space="preserve">, please contact us using these details: Email - </w:t>
      </w:r>
      <w:r>
        <w:rPr>
          <w:rFonts w:ascii="Arial" w:hAnsi="Arial" w:cs="Arial"/>
        </w:rPr>
        <w:t>tarbertafterschoolcare</w:t>
      </w:r>
      <w:r w:rsidRPr="00DC4896">
        <w:rPr>
          <w:rFonts w:ascii="Arial" w:hAnsi="Arial" w:cs="Arial"/>
        </w:rPr>
        <w:t xml:space="preserve"> or telephone </w:t>
      </w:r>
      <w:r>
        <w:rPr>
          <w:rFonts w:ascii="Arial" w:hAnsi="Arial" w:cs="Arial"/>
        </w:rPr>
        <w:t>07949013359 / 07949042209</w:t>
      </w:r>
    </w:p>
    <w:sectPr w:rsidR="0015162A" w:rsidRPr="00DC4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742E4"/>
    <w:multiLevelType w:val="hybridMultilevel"/>
    <w:tmpl w:val="98129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866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96"/>
    <w:rsid w:val="00034184"/>
    <w:rsid w:val="0015162A"/>
    <w:rsid w:val="00352A8C"/>
    <w:rsid w:val="00A25515"/>
    <w:rsid w:val="00C61B62"/>
    <w:rsid w:val="00DC4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327F"/>
  <w15:chartTrackingRefBased/>
  <w15:docId w15:val="{67DC5E3F-69DF-432E-A2C9-A99F5C1C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8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8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8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8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8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8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8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8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896"/>
    <w:rPr>
      <w:rFonts w:eastAsiaTheme="majorEastAsia" w:cstheme="majorBidi"/>
      <w:color w:val="272727" w:themeColor="text1" w:themeTint="D8"/>
    </w:rPr>
  </w:style>
  <w:style w:type="paragraph" w:styleId="Title">
    <w:name w:val="Title"/>
    <w:basedOn w:val="Normal"/>
    <w:next w:val="Normal"/>
    <w:link w:val="TitleChar"/>
    <w:uiPriority w:val="10"/>
    <w:qFormat/>
    <w:rsid w:val="00DC4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896"/>
    <w:pPr>
      <w:spacing w:before="160"/>
      <w:jc w:val="center"/>
    </w:pPr>
    <w:rPr>
      <w:i/>
      <w:iCs/>
      <w:color w:val="404040" w:themeColor="text1" w:themeTint="BF"/>
    </w:rPr>
  </w:style>
  <w:style w:type="character" w:customStyle="1" w:styleId="QuoteChar">
    <w:name w:val="Quote Char"/>
    <w:basedOn w:val="DefaultParagraphFont"/>
    <w:link w:val="Quote"/>
    <w:uiPriority w:val="29"/>
    <w:rsid w:val="00DC4896"/>
    <w:rPr>
      <w:i/>
      <w:iCs/>
      <w:color w:val="404040" w:themeColor="text1" w:themeTint="BF"/>
    </w:rPr>
  </w:style>
  <w:style w:type="paragraph" w:styleId="ListParagraph">
    <w:name w:val="List Paragraph"/>
    <w:basedOn w:val="Normal"/>
    <w:uiPriority w:val="34"/>
    <w:qFormat/>
    <w:rsid w:val="00DC4896"/>
    <w:pPr>
      <w:ind w:left="720"/>
      <w:contextualSpacing/>
    </w:pPr>
  </w:style>
  <w:style w:type="character" w:styleId="IntenseEmphasis">
    <w:name w:val="Intense Emphasis"/>
    <w:basedOn w:val="DefaultParagraphFont"/>
    <w:uiPriority w:val="21"/>
    <w:qFormat/>
    <w:rsid w:val="00DC4896"/>
    <w:rPr>
      <w:i/>
      <w:iCs/>
      <w:color w:val="2F5496" w:themeColor="accent1" w:themeShade="BF"/>
    </w:rPr>
  </w:style>
  <w:style w:type="paragraph" w:styleId="IntenseQuote">
    <w:name w:val="Intense Quote"/>
    <w:basedOn w:val="Normal"/>
    <w:next w:val="Normal"/>
    <w:link w:val="IntenseQuoteChar"/>
    <w:uiPriority w:val="30"/>
    <w:qFormat/>
    <w:rsid w:val="00DC4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896"/>
    <w:rPr>
      <w:i/>
      <w:iCs/>
      <w:color w:val="2F5496" w:themeColor="accent1" w:themeShade="BF"/>
    </w:rPr>
  </w:style>
  <w:style w:type="character" w:styleId="IntenseReference">
    <w:name w:val="Intense Reference"/>
    <w:basedOn w:val="DefaultParagraphFont"/>
    <w:uiPriority w:val="32"/>
    <w:qFormat/>
    <w:rsid w:val="00DC4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MacDougall</dc:creator>
  <cp:keywords/>
  <dc:description/>
  <cp:lastModifiedBy>Mhairi MacDougall</cp:lastModifiedBy>
  <cp:revision>2</cp:revision>
  <dcterms:created xsi:type="dcterms:W3CDTF">2026-01-23T10:49:00Z</dcterms:created>
  <dcterms:modified xsi:type="dcterms:W3CDTF">2026-01-23T10:56:00Z</dcterms:modified>
</cp:coreProperties>
</file>